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C1D1FE" w14:textId="77777777" w:rsidR="004E222D" w:rsidRPr="00F73E20" w:rsidRDefault="00DD68BF" w:rsidP="00F73E20">
      <w:pPr>
        <w:tabs>
          <w:tab w:val="left" w:pos="1139"/>
        </w:tabs>
        <w:jc w:val="both"/>
        <w:rPr>
          <w:rFonts w:ascii="Times New Roman" w:hAnsi="Times New Roman" w:cs="Times New Roman"/>
          <w:b/>
          <w:sz w:val="24"/>
          <w:szCs w:val="24"/>
          <w:lang w:val="en"/>
        </w:rPr>
      </w:pPr>
      <w:bookmarkStart w:id="0" w:name="_GoBack"/>
      <w:bookmarkEnd w:id="0"/>
      <w:r>
        <w:rPr>
          <w:rFonts w:ascii="Times New Roman" w:hAnsi="Times New Roman" w:cs="Times New Roman"/>
          <w:b/>
          <w:sz w:val="24"/>
          <w:szCs w:val="24"/>
          <w:lang w:val="en"/>
        </w:rPr>
        <w:t>Publications</w:t>
      </w:r>
    </w:p>
    <w:p w14:paraId="34A1F370"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Yeşil</w:t>
      </w:r>
      <w:r w:rsidR="00A35CCA">
        <w:rPr>
          <w:rFonts w:ascii="Times New Roman" w:hAnsi="Times New Roman" w:cs="Times New Roman"/>
          <w:sz w:val="24"/>
          <w:szCs w:val="24"/>
          <w:lang w:val="en"/>
        </w:rPr>
        <w:t>ay, S., Kaya, G. ve Kara, A., "</w:t>
      </w:r>
      <w:r w:rsidRPr="00F73E20">
        <w:rPr>
          <w:rFonts w:ascii="Times New Roman" w:hAnsi="Times New Roman" w:cs="Times New Roman"/>
          <w:sz w:val="24"/>
          <w:szCs w:val="24"/>
          <w:lang w:val="en"/>
        </w:rPr>
        <w:t>Use of Synthetic Hydroxyapatite Powders with Various Ca/P Ratios In Bone China Body, The Proceedings of SERES’07 I. International, Ceramic, Glass, Porcelain Enamel, Gl</w:t>
      </w:r>
      <w:r w:rsidR="00E333A3">
        <w:rPr>
          <w:rFonts w:ascii="Times New Roman" w:hAnsi="Times New Roman" w:cs="Times New Roman"/>
          <w:sz w:val="24"/>
          <w:szCs w:val="24"/>
          <w:lang w:val="en"/>
        </w:rPr>
        <w:t xml:space="preserve">aze and Pigment Congress, </w:t>
      </w:r>
      <w:r w:rsidRPr="00F73E20">
        <w:rPr>
          <w:rFonts w:ascii="Times New Roman" w:hAnsi="Times New Roman" w:cs="Times New Roman"/>
          <w:sz w:val="24"/>
          <w:szCs w:val="24"/>
          <w:lang w:val="en"/>
        </w:rPr>
        <w:t>Eskişehir</w:t>
      </w:r>
      <w:r w:rsidR="00E333A3">
        <w:rPr>
          <w:rFonts w:ascii="Times New Roman" w:hAnsi="Times New Roman" w:cs="Times New Roman"/>
          <w:sz w:val="24"/>
          <w:szCs w:val="24"/>
          <w:lang w:val="en"/>
        </w:rPr>
        <w:t>/Türkiye, s. 54-64 (In Turkish), 2007.</w:t>
      </w:r>
    </w:p>
    <w:p w14:paraId="4404D452"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 xml:space="preserve"> Karasu B., G. Kaya, A. Cakir ve S. Yesilay, "Utilization of Borax Solid Wastes in Fast Single-Firing Porcelain Tile Glass-Ceramic Glazes under Industrial Working Conditions", REWAS 2008 Global Symposium on Recycling, Waste Treatment and Clean Technology, Cancun, Mexico, 379-387, 2008.</w:t>
      </w:r>
    </w:p>
    <w:p w14:paraId="08523651" w14:textId="77777777" w:rsid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Caki M., B. Karasu, S. Yesilay, R. Imrak ve C. Bayraktar "The Use of Fired Roof Tile and Brick Wastes in Stoneware Bodies as Alternative Raw Materials", REWAS 2008 Global Symposium on Recycling, Waste Treatment and Clean Technology, Cancun, Mexico, 1541-1548, 2008.</w:t>
      </w:r>
    </w:p>
    <w:p w14:paraId="54FA83D0" w14:textId="77777777" w:rsidR="00DD68BF" w:rsidRPr="00DD68BF" w:rsidRDefault="00DD68BF" w:rsidP="00DD68BF">
      <w:pPr>
        <w:numPr>
          <w:ilvl w:val="0"/>
          <w:numId w:val="5"/>
        </w:numPr>
        <w:tabs>
          <w:tab w:val="left" w:pos="1139"/>
        </w:tabs>
        <w:jc w:val="both"/>
        <w:rPr>
          <w:rFonts w:ascii="Times New Roman" w:hAnsi="Times New Roman" w:cs="Times New Roman"/>
          <w:sz w:val="24"/>
          <w:szCs w:val="24"/>
          <w:lang w:val="en"/>
        </w:rPr>
      </w:pPr>
      <w:r w:rsidRPr="00DD68BF">
        <w:rPr>
          <w:rFonts w:ascii="Times New Roman" w:hAnsi="Times New Roman" w:cs="Times New Roman"/>
          <w:sz w:val="24"/>
          <w:szCs w:val="24"/>
          <w:lang w:val="en"/>
        </w:rPr>
        <w:t>Yeşila</w:t>
      </w:r>
      <w:r>
        <w:rPr>
          <w:rFonts w:ascii="Times New Roman" w:hAnsi="Times New Roman" w:cs="Times New Roman"/>
          <w:sz w:val="24"/>
          <w:szCs w:val="24"/>
          <w:lang w:val="en"/>
        </w:rPr>
        <w:t>y, S.,"Glass Decoration Techniques", Anadolu Sanat, Art and Culture Magasine, Issue 19,</w:t>
      </w:r>
      <w:r w:rsidRPr="00DD68BF">
        <w:rPr>
          <w:rFonts w:ascii="Times New Roman" w:hAnsi="Times New Roman" w:cs="Times New Roman"/>
          <w:sz w:val="24"/>
          <w:szCs w:val="24"/>
          <w:lang w:val="en"/>
        </w:rPr>
        <w:t xml:space="preserve"> 111-116</w:t>
      </w:r>
      <w:r>
        <w:rPr>
          <w:rFonts w:ascii="Times New Roman" w:hAnsi="Times New Roman" w:cs="Times New Roman"/>
          <w:sz w:val="24"/>
          <w:szCs w:val="24"/>
          <w:lang w:val="en"/>
        </w:rPr>
        <w:t xml:space="preserve">, </w:t>
      </w:r>
      <w:r w:rsidRPr="00DD68BF">
        <w:rPr>
          <w:rFonts w:ascii="Times New Roman" w:hAnsi="Times New Roman" w:cs="Times New Roman"/>
          <w:sz w:val="24"/>
          <w:szCs w:val="24"/>
          <w:lang w:val="en"/>
        </w:rPr>
        <w:t>2008.</w:t>
      </w:r>
    </w:p>
    <w:p w14:paraId="299F99DB"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Kaya Yeşilay S., B. Karasu and E. Karacaoğlu "General Revıew of Applıcatıon of Phosphorescence Pıgments in Ceramic Industry", The Proceedings of SERES’09 I. International, Ceramic, Glass, Porcelain Enamel, Glaze and Pigment Congress, 608-616, 2009.</w:t>
      </w:r>
    </w:p>
    <w:p w14:paraId="6ADE317C"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Caki M., Ay N., Kaya S. Y., "Utilization of Ferrochromium Fly Ash as a Pigment Raw Material in Stoneware Glaze and Underglaze Decoration", Ceramics Technical, 31, 58-61, 2010.</w:t>
      </w:r>
    </w:p>
    <w:p w14:paraId="691D5476"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Kaya Yesilay S., B. Karasu, G. Kaya, E. Karacaoglu, "Influences of Eu+3 and Dy+3 Contents on the Properties of Long Afterglow Strontium Aluminate Phosphors", Advances in Science and Technology, Vol 62, pp. 88-94, 2010.</w:t>
      </w:r>
    </w:p>
    <w:p w14:paraId="253E1ACB"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Kaya Yesilay S., B. Karasu, G. Kaya, E. Karacaoglu, "Effects of Firing Temperature and Time on the Luminescency of Phosphors in Strontium Aluminate System Co-doped by Eu2O3 and Dy2O3 and Prepared by Solid State Reaction Processing", Advances in Science and Technology, Vol 62, pp. 82-87, 2010.</w:t>
      </w:r>
    </w:p>
    <w:p w14:paraId="5A96B51C"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Kaya, Yeşilay, S., Karasu, B. and Karacaoğlu, E., Phosphorescent pigment applications in glasses, The Proceeding of the Camgeran 2010 Glass Symposium with Inte</w:t>
      </w:r>
      <w:r w:rsidR="00E333A3">
        <w:rPr>
          <w:rFonts w:ascii="Times New Roman" w:hAnsi="Times New Roman" w:cs="Times New Roman"/>
          <w:sz w:val="24"/>
          <w:szCs w:val="24"/>
          <w:lang w:val="en"/>
        </w:rPr>
        <w:t xml:space="preserve">rnational Participation, </w:t>
      </w:r>
      <w:r w:rsidRPr="00F73E20">
        <w:rPr>
          <w:rFonts w:ascii="Times New Roman" w:hAnsi="Times New Roman" w:cs="Times New Roman"/>
          <w:sz w:val="24"/>
          <w:szCs w:val="24"/>
          <w:lang w:val="en"/>
        </w:rPr>
        <w:t>41-44, (</w:t>
      </w:r>
      <w:r w:rsidR="00E333A3">
        <w:rPr>
          <w:rFonts w:ascii="Times New Roman" w:hAnsi="Times New Roman" w:cs="Times New Roman"/>
          <w:sz w:val="24"/>
          <w:szCs w:val="24"/>
          <w:lang w:val="en"/>
        </w:rPr>
        <w:t>in Turkish), 2010.</w:t>
      </w:r>
    </w:p>
    <w:p w14:paraId="62AEEB6E"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lastRenderedPageBreak/>
        <w:t>Kaya Yesilay S., B. Karasu, E. Karacaoglu, "The Effects of Boron Oxide Content on the Phosphorescence Mechanism of Strontium Aluminate Phosphors", The Proceeding Book of the 15th International Metallurgy and Materials Congress, İstanbul, 2140-2146, 2010.</w:t>
      </w:r>
    </w:p>
    <w:p w14:paraId="6B8AC941" w14:textId="77777777" w:rsidR="00F73E20" w:rsidRPr="00F73E20" w:rsidRDefault="00F73E20"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Kaya, Yeşilay, S. and Karasu, B., The production and use of bluish-green and yellowish-green phosphorescent pigments in wall tile and vetrosa applications, Seramik Turkiye Magasine, Turkish Ceramic Federa</w:t>
      </w:r>
      <w:r w:rsidR="00E333A3">
        <w:rPr>
          <w:rFonts w:ascii="Times New Roman" w:hAnsi="Times New Roman" w:cs="Times New Roman"/>
          <w:sz w:val="24"/>
          <w:szCs w:val="24"/>
          <w:lang w:val="en"/>
        </w:rPr>
        <w:t>tion, October-March Issue</w:t>
      </w:r>
      <w:r w:rsidRPr="00F73E20">
        <w:rPr>
          <w:rFonts w:ascii="Times New Roman" w:hAnsi="Times New Roman" w:cs="Times New Roman"/>
          <w:sz w:val="24"/>
          <w:szCs w:val="24"/>
          <w:lang w:val="en"/>
        </w:rPr>
        <w:t>, 128-13</w:t>
      </w:r>
      <w:r w:rsidR="00E333A3">
        <w:rPr>
          <w:rFonts w:ascii="Times New Roman" w:hAnsi="Times New Roman" w:cs="Times New Roman"/>
          <w:sz w:val="24"/>
          <w:szCs w:val="24"/>
          <w:lang w:val="en"/>
        </w:rPr>
        <w:t>4, 2011.</w:t>
      </w:r>
    </w:p>
    <w:p w14:paraId="4657AAD7" w14:textId="77777777" w:rsidR="00641627" w:rsidRDefault="00641627" w:rsidP="00641627">
      <w:pPr>
        <w:numPr>
          <w:ilvl w:val="0"/>
          <w:numId w:val="5"/>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Kaya Yesilay S. and B. Karasu "Ceramics and Glass with Phosphorescent Ability", Ceramics Technical, No:34, 94-99, May 2012.</w:t>
      </w:r>
    </w:p>
    <w:p w14:paraId="2C41C70F" w14:textId="77777777" w:rsidR="00641627" w:rsidRDefault="00641627" w:rsidP="00641627">
      <w:pPr>
        <w:numPr>
          <w:ilvl w:val="0"/>
          <w:numId w:val="5"/>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Kaya Yesilay S., E. Karacaoglu and B. Karasu "Effect of Al/Sr Ratio on the Luminescence Properties of SrAl2O4: Eu2+, Dy3+ Phosphors", Ceramics International, Vol. 38, Issue 5, 3701-3706, July 2012.</w:t>
      </w:r>
    </w:p>
    <w:p w14:paraId="727E52D4" w14:textId="77777777" w:rsidR="00641627" w:rsidRDefault="00641627" w:rsidP="00641627">
      <w:pPr>
        <w:numPr>
          <w:ilvl w:val="0"/>
          <w:numId w:val="5"/>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Kaya, Yesilay, S. E. Karacaoglu and B. Karasu, "Particle Size Influence of Starting Batches on the Phosphorescence Behavior of Sr4Al14O25 Based Bluish-Green Phosphors", Advances in Applied Ceramics: Structural, Functional and Bioceramics, Vol. 111, No:7, 393-397, 2012.</w:t>
      </w:r>
    </w:p>
    <w:p w14:paraId="733C7AAF" w14:textId="77777777" w:rsidR="00641627" w:rsidRDefault="00641627" w:rsidP="00641627">
      <w:pPr>
        <w:numPr>
          <w:ilvl w:val="0"/>
          <w:numId w:val="5"/>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Kaya Yesilay S., B. Karasu, "Process Parameters Determination of Phosphorescent Pigment Added, Frit-Based Wall Tiles Vetrosa Decorations", Ceramics International, Volume 38, Issue 4, 2757-2766, 2012.</w:t>
      </w:r>
    </w:p>
    <w:p w14:paraId="723B8C86" w14:textId="77777777" w:rsidR="00DD68BF" w:rsidRDefault="00DD68BF" w:rsidP="00DD68BF">
      <w:pPr>
        <w:numPr>
          <w:ilvl w:val="0"/>
          <w:numId w:val="5"/>
        </w:numPr>
        <w:tabs>
          <w:tab w:val="left" w:pos="1139"/>
        </w:tabs>
        <w:jc w:val="both"/>
        <w:rPr>
          <w:rFonts w:ascii="Times New Roman" w:hAnsi="Times New Roman" w:cs="Times New Roman"/>
          <w:sz w:val="24"/>
          <w:szCs w:val="24"/>
          <w:lang w:val="en"/>
        </w:rPr>
      </w:pPr>
      <w:r w:rsidRPr="00DD68BF">
        <w:rPr>
          <w:rFonts w:ascii="Times New Roman" w:hAnsi="Times New Roman" w:cs="Times New Roman"/>
          <w:sz w:val="24"/>
          <w:szCs w:val="24"/>
          <w:lang w:val="en"/>
        </w:rPr>
        <w:t>Çakı M., S. Yeşilay Kaya, B. Karasu, T. Başer, "The Use of Alternative Raw Material in Stoneware Glazes’", Anadolu University, Journal of Science and Technology A, Applied Sciences and Engineering, Vol. 13, No: 2, 35-40, 2012.</w:t>
      </w:r>
    </w:p>
    <w:p w14:paraId="718AE1BE" w14:textId="36798FD9" w:rsidR="00653559" w:rsidRDefault="00C037ED" w:rsidP="00653559">
      <w:pPr>
        <w:numPr>
          <w:ilvl w:val="0"/>
          <w:numId w:val="5"/>
        </w:numPr>
        <w:tabs>
          <w:tab w:val="left" w:pos="1139"/>
        </w:tabs>
        <w:jc w:val="both"/>
        <w:rPr>
          <w:rFonts w:ascii="Times New Roman" w:hAnsi="Times New Roman" w:cs="Times New Roman"/>
          <w:sz w:val="24"/>
          <w:szCs w:val="24"/>
          <w:lang w:val="en"/>
        </w:rPr>
      </w:pPr>
      <w:r>
        <w:rPr>
          <w:rFonts w:ascii="Times New Roman" w:hAnsi="Times New Roman" w:cs="Times New Roman"/>
          <w:sz w:val="24"/>
          <w:szCs w:val="24"/>
          <w:lang w:val="en"/>
        </w:rPr>
        <w:t>Ekrem KULA, Esin Kucukbicmen</w:t>
      </w:r>
      <w:r w:rsidR="00DD68BF">
        <w:rPr>
          <w:rFonts w:ascii="Times New Roman" w:hAnsi="Times New Roman" w:cs="Times New Roman"/>
          <w:sz w:val="24"/>
          <w:szCs w:val="24"/>
          <w:lang w:val="en"/>
        </w:rPr>
        <w:t xml:space="preserve"> and</w:t>
      </w:r>
      <w:r>
        <w:rPr>
          <w:rFonts w:ascii="Times New Roman" w:hAnsi="Times New Roman" w:cs="Times New Roman"/>
          <w:sz w:val="24"/>
          <w:szCs w:val="24"/>
          <w:lang w:val="en"/>
        </w:rPr>
        <w:t xml:space="preserve"> Selvin Yesilay Kaya</w:t>
      </w:r>
      <w:r w:rsidR="00653559" w:rsidRPr="00653559">
        <w:rPr>
          <w:rFonts w:ascii="Times New Roman" w:hAnsi="Times New Roman" w:cs="Times New Roman"/>
          <w:sz w:val="24"/>
          <w:szCs w:val="24"/>
          <w:lang w:val="en"/>
        </w:rPr>
        <w:t>, “</w:t>
      </w:r>
      <w:r w:rsidR="00653559">
        <w:rPr>
          <w:rFonts w:ascii="Times New Roman" w:hAnsi="Times New Roman" w:cs="Times New Roman"/>
          <w:sz w:val="24"/>
          <w:szCs w:val="24"/>
          <w:lang w:val="en"/>
        </w:rPr>
        <w:t>Sandblasting Technique as a Proposition for Applications in Cameo Glass Production”, Seramik Tü</w:t>
      </w:r>
      <w:r w:rsidR="00DD68BF">
        <w:rPr>
          <w:rFonts w:ascii="Times New Roman" w:hAnsi="Times New Roman" w:cs="Times New Roman"/>
          <w:sz w:val="24"/>
          <w:szCs w:val="24"/>
          <w:lang w:val="en"/>
        </w:rPr>
        <w:t>rkiye Magasine</w:t>
      </w:r>
      <w:r w:rsidR="00653559" w:rsidRPr="00653559">
        <w:rPr>
          <w:rFonts w:ascii="Times New Roman" w:hAnsi="Times New Roman" w:cs="Times New Roman"/>
          <w:sz w:val="24"/>
          <w:szCs w:val="24"/>
          <w:lang w:val="en"/>
        </w:rPr>
        <w:t>,</w:t>
      </w:r>
      <w:r w:rsidR="00653559">
        <w:rPr>
          <w:rFonts w:ascii="Times New Roman" w:hAnsi="Times New Roman" w:cs="Times New Roman"/>
          <w:sz w:val="24"/>
          <w:szCs w:val="24"/>
          <w:lang w:val="en"/>
        </w:rPr>
        <w:t xml:space="preserve"> ISSN 1304 – 6578, 64-71, November 2012-February</w:t>
      </w:r>
      <w:r w:rsidR="00653559" w:rsidRPr="00653559">
        <w:rPr>
          <w:rFonts w:ascii="Times New Roman" w:hAnsi="Times New Roman" w:cs="Times New Roman"/>
          <w:sz w:val="24"/>
          <w:szCs w:val="24"/>
          <w:lang w:val="en"/>
        </w:rPr>
        <w:t xml:space="preserve"> 2013.</w:t>
      </w:r>
    </w:p>
    <w:p w14:paraId="780339F8" w14:textId="77777777" w:rsidR="00641627" w:rsidRDefault="00641627" w:rsidP="00641627">
      <w:pPr>
        <w:numPr>
          <w:ilvl w:val="0"/>
          <w:numId w:val="5"/>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Cak</w:t>
      </w:r>
      <w:r>
        <w:rPr>
          <w:rFonts w:ascii="Times New Roman" w:hAnsi="Times New Roman" w:cs="Times New Roman"/>
          <w:sz w:val="24"/>
          <w:szCs w:val="24"/>
          <w:lang w:val="en"/>
        </w:rPr>
        <w:t xml:space="preserve">i M., Kaya S. Y. and Gunhan, B., </w:t>
      </w:r>
      <w:r w:rsidRPr="00F73E20">
        <w:rPr>
          <w:rFonts w:ascii="Times New Roman" w:hAnsi="Times New Roman" w:cs="Times New Roman"/>
          <w:sz w:val="24"/>
          <w:szCs w:val="24"/>
          <w:lang w:val="en"/>
        </w:rPr>
        <w:t>"</w:t>
      </w:r>
      <w:r>
        <w:rPr>
          <w:rFonts w:ascii="Times New Roman" w:hAnsi="Times New Roman" w:cs="Times New Roman"/>
          <w:sz w:val="24"/>
          <w:szCs w:val="24"/>
          <w:lang w:val="en"/>
        </w:rPr>
        <w:t xml:space="preserve">The Use of Glass Wastes </w:t>
      </w:r>
      <w:r w:rsidR="00DD68BF">
        <w:rPr>
          <w:rFonts w:ascii="Times New Roman" w:hAnsi="Times New Roman" w:cs="Times New Roman"/>
          <w:sz w:val="24"/>
          <w:szCs w:val="24"/>
          <w:lang w:val="en"/>
        </w:rPr>
        <w:t>in</w:t>
      </w:r>
      <w:r>
        <w:rPr>
          <w:rFonts w:ascii="Times New Roman" w:hAnsi="Times New Roman" w:cs="Times New Roman"/>
          <w:sz w:val="24"/>
          <w:szCs w:val="24"/>
          <w:lang w:val="en"/>
        </w:rPr>
        <w:t xml:space="preserve"> Stoneware Glazes as Alternative Raw Materials", Ceramics Technical, 37, 30-38, 2013</w:t>
      </w:r>
      <w:r w:rsidRPr="00F73E20">
        <w:rPr>
          <w:rFonts w:ascii="Times New Roman" w:hAnsi="Times New Roman" w:cs="Times New Roman"/>
          <w:sz w:val="24"/>
          <w:szCs w:val="24"/>
          <w:lang w:val="en"/>
        </w:rPr>
        <w:t>.</w:t>
      </w:r>
    </w:p>
    <w:p w14:paraId="2ED3DA5A" w14:textId="77777777" w:rsidR="00641627" w:rsidRPr="00F73E20" w:rsidRDefault="00641627" w:rsidP="00641627">
      <w:pPr>
        <w:tabs>
          <w:tab w:val="left" w:pos="1139"/>
        </w:tabs>
        <w:ind w:left="720"/>
        <w:jc w:val="both"/>
        <w:rPr>
          <w:rFonts w:ascii="Times New Roman" w:hAnsi="Times New Roman" w:cs="Times New Roman"/>
          <w:sz w:val="24"/>
          <w:szCs w:val="24"/>
          <w:lang w:val="en"/>
        </w:rPr>
      </w:pPr>
    </w:p>
    <w:p w14:paraId="106C80E5" w14:textId="77777777" w:rsidR="00F73E20" w:rsidRPr="00641627" w:rsidRDefault="00641627" w:rsidP="00F73E20">
      <w:pPr>
        <w:tabs>
          <w:tab w:val="left" w:pos="1139"/>
        </w:tabs>
        <w:jc w:val="both"/>
        <w:rPr>
          <w:rFonts w:ascii="Times New Roman" w:hAnsi="Times New Roman" w:cs="Times New Roman"/>
          <w:b/>
          <w:sz w:val="24"/>
          <w:szCs w:val="24"/>
          <w:lang w:val="en"/>
        </w:rPr>
      </w:pPr>
      <w:r w:rsidRPr="00641627">
        <w:rPr>
          <w:rFonts w:ascii="Times New Roman" w:hAnsi="Times New Roman" w:cs="Times New Roman"/>
          <w:b/>
          <w:sz w:val="24"/>
          <w:szCs w:val="24"/>
          <w:lang w:val="en"/>
        </w:rPr>
        <w:t>National Conferences Attended</w:t>
      </w:r>
    </w:p>
    <w:p w14:paraId="2D998EA2" w14:textId="77777777" w:rsidR="00641627" w:rsidRDefault="00F73E20" w:rsidP="00F73E20">
      <w:pPr>
        <w:numPr>
          <w:ilvl w:val="0"/>
          <w:numId w:val="6"/>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Yeşilay, S., Kaya, G. ve Kara, A., "Use of Synthetic Hydroxyapatite Powders with Various Ca/P Ratios In Bone China Body", SERES 2007 International Symposium on Ceramic, Glass, Enamels and Glaze, October- 2007, Eskisehir, Turkey (Presenting Author).</w:t>
      </w:r>
    </w:p>
    <w:p w14:paraId="7701B497" w14:textId="77777777" w:rsidR="00641627" w:rsidRDefault="00F73E20" w:rsidP="00F73E20">
      <w:pPr>
        <w:numPr>
          <w:ilvl w:val="0"/>
          <w:numId w:val="6"/>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lastRenderedPageBreak/>
        <w:t>Çakı M., S. Yeşilay, B. Karasu, N. Çavdar, Ç. Tahran, "Investigation on the Usage of Eskisehir-Kırka Region High Silica Containing Rocks in Stoneware Bodies", VII. Ceramic Congress with International Participation, 2008, Afyonkarahisar, Turkey (Presenting Author).</w:t>
      </w:r>
    </w:p>
    <w:p w14:paraId="1779F999" w14:textId="77777777" w:rsidR="00641627" w:rsidRDefault="00F73E20" w:rsidP="00F73E20">
      <w:pPr>
        <w:numPr>
          <w:ilvl w:val="0"/>
          <w:numId w:val="6"/>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Kula, E., E. Kucukbicmen ve S. Yesilay, “The Application of Sanblasting on Cameo Glasses", VII. Ceramic Congress with International Participation, 2008, Afyonkarahisar, Turkey (Co-Author).</w:t>
      </w:r>
    </w:p>
    <w:p w14:paraId="3D69160F" w14:textId="77777777" w:rsidR="00F73E20" w:rsidRDefault="00F73E20" w:rsidP="00F73E20">
      <w:pPr>
        <w:numPr>
          <w:ilvl w:val="0"/>
          <w:numId w:val="6"/>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Kaya, Yeşilay, S., Karasu, B. and Karacaoğlu, E., Phosphorescent pigment applications in glasses, The Proceeding of the Camgeran 2010 Glass Symposium with International Participation, 2010, Eskisehir, Tu</w:t>
      </w:r>
      <w:r w:rsidR="00DD68BF">
        <w:rPr>
          <w:rFonts w:ascii="Times New Roman" w:hAnsi="Times New Roman" w:cs="Times New Roman"/>
          <w:sz w:val="24"/>
          <w:szCs w:val="24"/>
          <w:lang w:val="en"/>
        </w:rPr>
        <w:t>r</w:t>
      </w:r>
      <w:r w:rsidRPr="00641627">
        <w:rPr>
          <w:rFonts w:ascii="Times New Roman" w:hAnsi="Times New Roman" w:cs="Times New Roman"/>
          <w:sz w:val="24"/>
          <w:szCs w:val="24"/>
          <w:lang w:val="en"/>
        </w:rPr>
        <w:t>key (Presenting-Author).</w:t>
      </w:r>
    </w:p>
    <w:p w14:paraId="03800F20" w14:textId="77777777" w:rsidR="00641627" w:rsidRPr="00641627" w:rsidRDefault="00641627" w:rsidP="00641627">
      <w:pPr>
        <w:tabs>
          <w:tab w:val="left" w:pos="1139"/>
        </w:tabs>
        <w:ind w:left="720"/>
        <w:jc w:val="both"/>
        <w:rPr>
          <w:rFonts w:ascii="Times New Roman" w:hAnsi="Times New Roman" w:cs="Times New Roman"/>
          <w:sz w:val="24"/>
          <w:szCs w:val="24"/>
          <w:lang w:val="en"/>
        </w:rPr>
      </w:pPr>
    </w:p>
    <w:p w14:paraId="62D0F1A6" w14:textId="77777777" w:rsidR="00F73E20" w:rsidRPr="00641627" w:rsidRDefault="00F73E20" w:rsidP="00F73E20">
      <w:pPr>
        <w:tabs>
          <w:tab w:val="left" w:pos="1139"/>
        </w:tabs>
        <w:jc w:val="both"/>
        <w:rPr>
          <w:rFonts w:ascii="Times New Roman" w:hAnsi="Times New Roman" w:cs="Times New Roman"/>
          <w:b/>
          <w:sz w:val="24"/>
          <w:szCs w:val="24"/>
          <w:lang w:val="en"/>
        </w:rPr>
      </w:pPr>
      <w:r w:rsidRPr="00641627">
        <w:rPr>
          <w:rFonts w:ascii="Times New Roman" w:hAnsi="Times New Roman" w:cs="Times New Roman"/>
          <w:b/>
          <w:sz w:val="24"/>
          <w:szCs w:val="24"/>
          <w:lang w:val="en"/>
        </w:rPr>
        <w:t>International Conferences Attended</w:t>
      </w:r>
    </w:p>
    <w:p w14:paraId="04D361E6" w14:textId="77777777" w:rsidR="00641627" w:rsidRDefault="00F73E20" w:rsidP="00F73E20">
      <w:pPr>
        <w:numPr>
          <w:ilvl w:val="0"/>
          <w:numId w:val="7"/>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Karasu B., G. Kaya, A. Cakir ve S. Yesilay, "Utilization of Borax Solid Wastes in Fast Single-Firing Porcelain Tile Glass-Ceramic Glazes under Industrial Working Conditions", REWAS 2008 Global Symposium on Recycling, Waste Treatment and Clean Technology, Cancun, Mexico, 2008 (Presenting Author).</w:t>
      </w:r>
    </w:p>
    <w:p w14:paraId="3C5F59F2" w14:textId="77777777" w:rsidR="00641627" w:rsidRDefault="00F73E20" w:rsidP="00F73E20">
      <w:pPr>
        <w:numPr>
          <w:ilvl w:val="0"/>
          <w:numId w:val="7"/>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Caki M., B. Karasu, S. Yesilay, R. Imrak ve C. Bayraktar "The Use of Fired Roof Tile and Brick Wastes in Stoneware Bodies as Alternative Raw Materials", REWAS 2008 Global Symposium on Recycling, Waste Treatment and Clean Technology, Cancun, Mexico, 1541-1548, 2008 (Presenting Author).</w:t>
      </w:r>
    </w:p>
    <w:p w14:paraId="310A64E5" w14:textId="77777777" w:rsidR="00641627" w:rsidRDefault="00F73E20" w:rsidP="00F73E20">
      <w:pPr>
        <w:numPr>
          <w:ilvl w:val="0"/>
          <w:numId w:val="7"/>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 xml:space="preserve">Yeşilay, S., Karasu, B. and Karacaoğlu, E., "General Review </w:t>
      </w:r>
      <w:r w:rsidR="00DE480C" w:rsidRPr="00641627">
        <w:rPr>
          <w:rFonts w:ascii="Times New Roman" w:hAnsi="Times New Roman" w:cs="Times New Roman"/>
          <w:sz w:val="24"/>
          <w:szCs w:val="24"/>
          <w:lang w:val="en"/>
        </w:rPr>
        <w:t>of</w:t>
      </w:r>
      <w:r w:rsidRPr="00641627">
        <w:rPr>
          <w:rFonts w:ascii="Times New Roman" w:hAnsi="Times New Roman" w:cs="Times New Roman"/>
          <w:sz w:val="24"/>
          <w:szCs w:val="24"/>
          <w:lang w:val="en"/>
        </w:rPr>
        <w:t xml:space="preserve"> Application </w:t>
      </w:r>
      <w:r w:rsidR="00DE480C" w:rsidRPr="00641627">
        <w:rPr>
          <w:rFonts w:ascii="Times New Roman" w:hAnsi="Times New Roman" w:cs="Times New Roman"/>
          <w:sz w:val="24"/>
          <w:szCs w:val="24"/>
          <w:lang w:val="en"/>
        </w:rPr>
        <w:t>of</w:t>
      </w:r>
      <w:r w:rsidRPr="00641627">
        <w:rPr>
          <w:rFonts w:ascii="Times New Roman" w:hAnsi="Times New Roman" w:cs="Times New Roman"/>
          <w:sz w:val="24"/>
          <w:szCs w:val="24"/>
          <w:lang w:val="en"/>
        </w:rPr>
        <w:t xml:space="preserve"> Phosphorescence Pigments In Ceramic Industry", SERES’2009 International Ceramic, Glass, Porcelain, Enamel, Glaze and Pigment Congress”, 2009, Eskişehir, Turkey (Co-Author).</w:t>
      </w:r>
    </w:p>
    <w:p w14:paraId="76CD5FB5" w14:textId="77777777" w:rsidR="00DE480C" w:rsidRPr="00A35CCA" w:rsidRDefault="00DE480C" w:rsidP="00A35CCA">
      <w:pPr>
        <w:numPr>
          <w:ilvl w:val="0"/>
          <w:numId w:val="7"/>
        </w:numPr>
        <w:tabs>
          <w:tab w:val="left" w:pos="1139"/>
        </w:tabs>
        <w:jc w:val="both"/>
        <w:rPr>
          <w:rFonts w:ascii="Times New Roman" w:hAnsi="Times New Roman" w:cs="Times New Roman"/>
          <w:sz w:val="24"/>
          <w:szCs w:val="24"/>
          <w:lang w:val="en"/>
        </w:rPr>
      </w:pPr>
      <w:r w:rsidRPr="00DE480C">
        <w:rPr>
          <w:rFonts w:ascii="Times New Roman" w:hAnsi="Times New Roman" w:cs="Times New Roman"/>
          <w:sz w:val="24"/>
          <w:szCs w:val="24"/>
          <w:lang w:val="en"/>
        </w:rPr>
        <w:t>Gursoy Arslan, Ayse Kalemtas, Nihan Tuncer and Selvin Yesilay Kaya, “Ballistic Protection Assesment of Pressureless Melt Infiltrated B4C-Al Composites”, ECerS: 12th Conference of the European Ceramic Society, No: Oral 724, Stockholm, Sweden, 19-23 Ju</w:t>
      </w:r>
      <w:r w:rsidR="00A35CCA">
        <w:rPr>
          <w:rFonts w:ascii="Times New Roman" w:hAnsi="Times New Roman" w:cs="Times New Roman"/>
          <w:sz w:val="24"/>
          <w:szCs w:val="24"/>
          <w:lang w:val="en"/>
        </w:rPr>
        <w:t>ne, 2011 (</w:t>
      </w:r>
      <w:r w:rsidR="00A35CCA" w:rsidRPr="00641627">
        <w:rPr>
          <w:rFonts w:ascii="Times New Roman" w:hAnsi="Times New Roman" w:cs="Times New Roman"/>
          <w:sz w:val="24"/>
          <w:szCs w:val="24"/>
          <w:lang w:val="en"/>
        </w:rPr>
        <w:t>Co-Author).</w:t>
      </w:r>
    </w:p>
    <w:p w14:paraId="3FDD9DA3" w14:textId="77777777" w:rsidR="00DE480C" w:rsidRDefault="00DE480C" w:rsidP="00DE480C">
      <w:pPr>
        <w:numPr>
          <w:ilvl w:val="0"/>
          <w:numId w:val="7"/>
        </w:numPr>
        <w:tabs>
          <w:tab w:val="left" w:pos="1139"/>
        </w:tabs>
        <w:jc w:val="both"/>
        <w:rPr>
          <w:rFonts w:ascii="Times New Roman" w:hAnsi="Times New Roman" w:cs="Times New Roman"/>
          <w:sz w:val="24"/>
          <w:szCs w:val="24"/>
          <w:lang w:val="en"/>
        </w:rPr>
      </w:pPr>
      <w:r w:rsidRPr="00DE480C">
        <w:rPr>
          <w:rFonts w:ascii="Times New Roman" w:hAnsi="Times New Roman" w:cs="Times New Roman"/>
          <w:sz w:val="24"/>
          <w:szCs w:val="24"/>
          <w:lang w:val="en"/>
        </w:rPr>
        <w:t>Erkul Karacaoglu, Selvin Yesilay Kaya, Bekir Karasu and Guray Kaya, “The Synthesis of Violet Emitting Long Afterglow Calcium Aluminate Phosphors and Their Luminescence Properties”, ECerS: 12th Conference of The European Ceramic Society, No:</w:t>
      </w:r>
      <w:r>
        <w:rPr>
          <w:rFonts w:ascii="Times New Roman" w:hAnsi="Times New Roman" w:cs="Times New Roman"/>
          <w:sz w:val="24"/>
          <w:szCs w:val="24"/>
          <w:lang w:val="en"/>
        </w:rPr>
        <w:t xml:space="preserve"> </w:t>
      </w:r>
      <w:r w:rsidRPr="00DE480C">
        <w:rPr>
          <w:rFonts w:ascii="Times New Roman" w:hAnsi="Times New Roman" w:cs="Times New Roman"/>
          <w:sz w:val="24"/>
          <w:szCs w:val="24"/>
          <w:lang w:val="en"/>
        </w:rPr>
        <w:t>Poster 2071, Stoc</w:t>
      </w:r>
      <w:r w:rsidR="00A35CCA">
        <w:rPr>
          <w:rFonts w:ascii="Times New Roman" w:hAnsi="Times New Roman" w:cs="Times New Roman"/>
          <w:sz w:val="24"/>
          <w:szCs w:val="24"/>
          <w:lang w:val="en"/>
        </w:rPr>
        <w:t>kholm, Sweden, 19-23 June, 2011 (</w:t>
      </w:r>
      <w:r w:rsidR="00A35CCA" w:rsidRPr="00641627">
        <w:rPr>
          <w:rFonts w:ascii="Times New Roman" w:hAnsi="Times New Roman" w:cs="Times New Roman"/>
          <w:sz w:val="24"/>
          <w:szCs w:val="24"/>
          <w:lang w:val="en"/>
        </w:rPr>
        <w:t>Co-Author).</w:t>
      </w:r>
    </w:p>
    <w:p w14:paraId="33F54BDC" w14:textId="77777777" w:rsidR="00DE480C" w:rsidRDefault="00DE480C" w:rsidP="00DE480C">
      <w:pPr>
        <w:numPr>
          <w:ilvl w:val="0"/>
          <w:numId w:val="7"/>
        </w:numPr>
        <w:tabs>
          <w:tab w:val="left" w:pos="1139"/>
        </w:tabs>
        <w:jc w:val="both"/>
        <w:rPr>
          <w:rFonts w:ascii="Times New Roman" w:hAnsi="Times New Roman" w:cs="Times New Roman"/>
          <w:sz w:val="24"/>
          <w:szCs w:val="24"/>
          <w:lang w:val="en"/>
        </w:rPr>
      </w:pPr>
      <w:r w:rsidRPr="00DE480C">
        <w:rPr>
          <w:rFonts w:ascii="Times New Roman" w:hAnsi="Times New Roman" w:cs="Times New Roman"/>
          <w:sz w:val="24"/>
          <w:szCs w:val="24"/>
          <w:lang w:val="en"/>
        </w:rPr>
        <w:t xml:space="preserve">Alper Unal, Bekir Karasu and Selvin Yesilay Kaya, “Synthesis and Characterization of Blue Long Afterglow Strontium Silicate Phosphors and Luminescence Properties”, </w:t>
      </w:r>
      <w:r w:rsidRPr="00DE480C">
        <w:rPr>
          <w:rFonts w:ascii="Times New Roman" w:hAnsi="Times New Roman" w:cs="Times New Roman"/>
          <w:sz w:val="24"/>
          <w:szCs w:val="24"/>
          <w:lang w:val="en"/>
        </w:rPr>
        <w:lastRenderedPageBreak/>
        <w:t>ECerS: 12th Conference of the European Ceramic Society, No: Poster 2085, Stoc</w:t>
      </w:r>
      <w:r w:rsidR="00A35CCA">
        <w:rPr>
          <w:rFonts w:ascii="Times New Roman" w:hAnsi="Times New Roman" w:cs="Times New Roman"/>
          <w:sz w:val="24"/>
          <w:szCs w:val="24"/>
          <w:lang w:val="en"/>
        </w:rPr>
        <w:t>kholm, Sweden, 19-23 June, 2011 (</w:t>
      </w:r>
      <w:r w:rsidR="00A35CCA" w:rsidRPr="00641627">
        <w:rPr>
          <w:rFonts w:ascii="Times New Roman" w:hAnsi="Times New Roman" w:cs="Times New Roman"/>
          <w:sz w:val="24"/>
          <w:szCs w:val="24"/>
          <w:lang w:val="en"/>
        </w:rPr>
        <w:t>Co-Author).</w:t>
      </w:r>
    </w:p>
    <w:p w14:paraId="646C0200" w14:textId="77777777" w:rsidR="00F73E20" w:rsidRPr="00641627" w:rsidRDefault="00F73E20" w:rsidP="00F73E20">
      <w:pPr>
        <w:numPr>
          <w:ilvl w:val="0"/>
          <w:numId w:val="7"/>
        </w:numPr>
        <w:tabs>
          <w:tab w:val="left" w:pos="1139"/>
        </w:tabs>
        <w:jc w:val="both"/>
        <w:rPr>
          <w:rFonts w:ascii="Times New Roman" w:hAnsi="Times New Roman" w:cs="Times New Roman"/>
          <w:sz w:val="24"/>
          <w:szCs w:val="24"/>
          <w:lang w:val="en"/>
        </w:rPr>
      </w:pPr>
      <w:r w:rsidRPr="00641627">
        <w:rPr>
          <w:rFonts w:ascii="Times New Roman" w:hAnsi="Times New Roman" w:cs="Times New Roman"/>
          <w:sz w:val="24"/>
          <w:szCs w:val="24"/>
          <w:lang w:val="en"/>
        </w:rPr>
        <w:t>Yeşilay, S., Karasu, B. and Karacaoğlu, E., Wet-milling Process Effect on the Phosphorescence Behavior of Sr4Al14O25 Based Blue-Green Phosphors, The 9th International Meeting of Pacific Rim Ceramic Societies (PacRim9), July, 10-14, 2011, Cairns, Australia, (Presenting Author).</w:t>
      </w:r>
    </w:p>
    <w:p w14:paraId="1E9593FE" w14:textId="77777777" w:rsidR="00F73E20" w:rsidRPr="00653559" w:rsidRDefault="00A35CCA" w:rsidP="00F73E20">
      <w:pPr>
        <w:tabs>
          <w:tab w:val="left" w:pos="1139"/>
        </w:tabs>
        <w:jc w:val="both"/>
        <w:rPr>
          <w:rFonts w:ascii="Times New Roman" w:hAnsi="Times New Roman" w:cs="Times New Roman"/>
          <w:b/>
          <w:sz w:val="24"/>
          <w:szCs w:val="24"/>
          <w:lang w:val="en"/>
        </w:rPr>
      </w:pPr>
      <w:r>
        <w:rPr>
          <w:rFonts w:ascii="Times New Roman" w:hAnsi="Times New Roman" w:cs="Times New Roman"/>
          <w:b/>
          <w:sz w:val="24"/>
          <w:szCs w:val="24"/>
          <w:lang w:val="en"/>
        </w:rPr>
        <w:t>Projects</w:t>
      </w:r>
    </w:p>
    <w:p w14:paraId="6B5B3084" w14:textId="77777777" w:rsidR="00653559" w:rsidRDefault="00F73E20" w:rsidP="00F73E20">
      <w:pPr>
        <w:numPr>
          <w:ilvl w:val="0"/>
          <w:numId w:val="8"/>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Ballistic Performance Determination of Boron Carbide - Aluminum Composite Armors, The Scientific and Technological Research Council of Turkey (TÜBİTAK), 2006-2007, (Researcher).</w:t>
      </w:r>
    </w:p>
    <w:p w14:paraId="24612F77" w14:textId="77777777" w:rsidR="00653559" w:rsidRDefault="00F73E20" w:rsidP="00F73E20">
      <w:pPr>
        <w:numPr>
          <w:ilvl w:val="0"/>
          <w:numId w:val="8"/>
        </w:numPr>
        <w:tabs>
          <w:tab w:val="left" w:pos="1139"/>
        </w:tabs>
        <w:jc w:val="both"/>
        <w:rPr>
          <w:rFonts w:ascii="Times New Roman" w:hAnsi="Times New Roman" w:cs="Times New Roman"/>
          <w:sz w:val="24"/>
          <w:szCs w:val="24"/>
          <w:lang w:val="en"/>
        </w:rPr>
      </w:pPr>
      <w:r w:rsidRPr="00653559">
        <w:rPr>
          <w:rFonts w:ascii="Times New Roman" w:hAnsi="Times New Roman" w:cs="Times New Roman"/>
          <w:sz w:val="24"/>
          <w:szCs w:val="24"/>
          <w:lang w:val="en"/>
        </w:rPr>
        <w:t>Production of Bluish-Green and Yellowish-Green Phosphorescence Pigments and Their Uses in Cer</w:t>
      </w:r>
      <w:r w:rsidR="00A35CCA">
        <w:rPr>
          <w:rFonts w:ascii="Times New Roman" w:hAnsi="Times New Roman" w:cs="Times New Roman"/>
          <w:sz w:val="24"/>
          <w:szCs w:val="24"/>
          <w:lang w:val="en"/>
        </w:rPr>
        <w:t>amic Wall Tile Glazes and Vetros</w:t>
      </w:r>
      <w:r w:rsidRPr="00653559">
        <w:rPr>
          <w:rFonts w:ascii="Times New Roman" w:hAnsi="Times New Roman" w:cs="Times New Roman"/>
          <w:sz w:val="24"/>
          <w:szCs w:val="24"/>
          <w:lang w:val="en"/>
        </w:rPr>
        <w:t>a Applications, The Scientific and Technological Research Council of Turkey (TÜBİTAK), 1001 Science and Technological Research Project Support Programme, 2008-2010, (Researcher).</w:t>
      </w:r>
    </w:p>
    <w:p w14:paraId="3F66B748" w14:textId="77777777" w:rsidR="00653559" w:rsidRDefault="00F73E20" w:rsidP="00F73E20">
      <w:pPr>
        <w:numPr>
          <w:ilvl w:val="0"/>
          <w:numId w:val="8"/>
        </w:numPr>
        <w:tabs>
          <w:tab w:val="left" w:pos="1139"/>
        </w:tabs>
        <w:jc w:val="both"/>
        <w:rPr>
          <w:rFonts w:ascii="Times New Roman" w:hAnsi="Times New Roman" w:cs="Times New Roman"/>
          <w:sz w:val="24"/>
          <w:szCs w:val="24"/>
          <w:lang w:val="en"/>
        </w:rPr>
      </w:pPr>
      <w:r w:rsidRPr="00653559">
        <w:rPr>
          <w:rFonts w:ascii="Times New Roman" w:hAnsi="Times New Roman" w:cs="Times New Roman"/>
          <w:sz w:val="24"/>
          <w:szCs w:val="24"/>
          <w:lang w:val="en"/>
        </w:rPr>
        <w:t>Prototype Scale Production of Dental Zirconia Blank and Lanthanum Glass Powder for Glass Infiltrated Zirconia Framework, Project No: 0060, Ministry of Science, Industry and Technology, 2010-2011, (Researcher).</w:t>
      </w:r>
    </w:p>
    <w:p w14:paraId="629210D5" w14:textId="77777777" w:rsidR="00653559" w:rsidRDefault="00F73E20" w:rsidP="00F73E20">
      <w:pPr>
        <w:numPr>
          <w:ilvl w:val="0"/>
          <w:numId w:val="8"/>
        </w:numPr>
        <w:tabs>
          <w:tab w:val="left" w:pos="1139"/>
        </w:tabs>
        <w:jc w:val="both"/>
        <w:rPr>
          <w:rFonts w:ascii="Times New Roman" w:hAnsi="Times New Roman" w:cs="Times New Roman"/>
          <w:sz w:val="24"/>
          <w:szCs w:val="24"/>
          <w:lang w:val="en"/>
        </w:rPr>
      </w:pPr>
      <w:r w:rsidRPr="00653559">
        <w:rPr>
          <w:rFonts w:ascii="Times New Roman" w:hAnsi="Times New Roman" w:cs="Times New Roman"/>
          <w:sz w:val="24"/>
          <w:szCs w:val="24"/>
          <w:lang w:val="en"/>
        </w:rPr>
        <w:t>Revaluation of Traditional Çeşm-i Bülbül Technique in Contemporary Glass Art and Design Application, Anadolu University, Project No: 1001E39, 2010-2012, (Researcher).</w:t>
      </w:r>
    </w:p>
    <w:p w14:paraId="189CA6C1" w14:textId="77777777" w:rsidR="00F73E20" w:rsidRDefault="00F73E20" w:rsidP="00F73E20">
      <w:pPr>
        <w:numPr>
          <w:ilvl w:val="0"/>
          <w:numId w:val="8"/>
        </w:numPr>
        <w:tabs>
          <w:tab w:val="left" w:pos="1139"/>
        </w:tabs>
        <w:jc w:val="both"/>
        <w:rPr>
          <w:rFonts w:ascii="Times New Roman" w:hAnsi="Times New Roman" w:cs="Times New Roman"/>
          <w:sz w:val="24"/>
          <w:szCs w:val="24"/>
          <w:lang w:val="en"/>
        </w:rPr>
      </w:pPr>
      <w:r w:rsidRPr="00653559">
        <w:rPr>
          <w:rFonts w:ascii="Times New Roman" w:hAnsi="Times New Roman" w:cs="Times New Roman"/>
          <w:sz w:val="24"/>
          <w:szCs w:val="24"/>
          <w:lang w:val="en"/>
        </w:rPr>
        <w:t>Production of Zirconia Block for All-Ceramic Dental Prosthesis, KOSGEP (Small and Medium Industry Development Organization) R&amp;D and Innovation Project, 2011-(Researcher).</w:t>
      </w:r>
    </w:p>
    <w:p w14:paraId="4CB5F8C1" w14:textId="77777777" w:rsidR="00B44C65" w:rsidRDefault="00B44C65" w:rsidP="00B44C65">
      <w:pPr>
        <w:tabs>
          <w:tab w:val="left" w:pos="1139"/>
        </w:tabs>
        <w:jc w:val="both"/>
        <w:rPr>
          <w:rFonts w:ascii="Times New Roman" w:hAnsi="Times New Roman" w:cs="Times New Roman"/>
          <w:b/>
          <w:sz w:val="24"/>
          <w:szCs w:val="24"/>
          <w:lang w:val="en"/>
        </w:rPr>
      </w:pPr>
      <w:r w:rsidRPr="00B44C65">
        <w:rPr>
          <w:rFonts w:ascii="Times New Roman" w:hAnsi="Times New Roman" w:cs="Times New Roman"/>
          <w:b/>
          <w:sz w:val="24"/>
          <w:szCs w:val="24"/>
          <w:lang w:val="en"/>
        </w:rPr>
        <w:t>Awards</w:t>
      </w:r>
    </w:p>
    <w:p w14:paraId="7C14D841" w14:textId="77777777" w:rsidR="00B44C65" w:rsidRPr="00B44C65" w:rsidRDefault="00B44C65" w:rsidP="00B44C65">
      <w:pPr>
        <w:numPr>
          <w:ilvl w:val="0"/>
          <w:numId w:val="10"/>
        </w:numPr>
        <w:tabs>
          <w:tab w:val="left" w:pos="1139"/>
        </w:tabs>
        <w:jc w:val="both"/>
        <w:rPr>
          <w:rFonts w:ascii="Times New Roman" w:hAnsi="Times New Roman" w:cs="Times New Roman"/>
          <w:sz w:val="24"/>
          <w:szCs w:val="24"/>
          <w:lang w:val="en"/>
        </w:rPr>
      </w:pPr>
      <w:r>
        <w:rPr>
          <w:rFonts w:ascii="Times New Roman" w:hAnsi="Times New Roman" w:cs="Times New Roman"/>
          <w:sz w:val="24"/>
          <w:szCs w:val="24"/>
          <w:lang w:val="en"/>
        </w:rPr>
        <w:t>“</w:t>
      </w:r>
      <w:r w:rsidRPr="00B44C65">
        <w:rPr>
          <w:rFonts w:ascii="Times New Roman" w:hAnsi="Times New Roman" w:cs="Times New Roman"/>
          <w:sz w:val="24"/>
          <w:szCs w:val="24"/>
          <w:lang w:val="en"/>
        </w:rPr>
        <w:t>Teknogirişim Sermayesi Desteği</w:t>
      </w:r>
      <w:r>
        <w:rPr>
          <w:rFonts w:ascii="Times New Roman" w:hAnsi="Times New Roman" w:cs="Times New Roman"/>
          <w:sz w:val="24"/>
          <w:szCs w:val="24"/>
          <w:lang w:val="en"/>
        </w:rPr>
        <w:t>” (100.000</w:t>
      </w:r>
      <w:r w:rsidR="00B52206">
        <w:rPr>
          <w:rFonts w:ascii="Times New Roman" w:hAnsi="Times New Roman" w:cs="Times New Roman"/>
          <w:sz w:val="24"/>
          <w:szCs w:val="24"/>
          <w:lang w:val="en"/>
        </w:rPr>
        <w:t>,00</w:t>
      </w:r>
      <w:r>
        <w:rPr>
          <w:rFonts w:ascii="Times New Roman" w:hAnsi="Times New Roman" w:cs="Times New Roman"/>
          <w:sz w:val="24"/>
          <w:szCs w:val="24"/>
          <w:lang w:val="en"/>
        </w:rPr>
        <w:t>-</w:t>
      </w:r>
      <w:r w:rsidR="00E910DB">
        <w:rPr>
          <w:rFonts w:ascii="Times New Roman" w:hAnsi="Times New Roman" w:cs="Times New Roman"/>
          <w:sz w:val="24"/>
          <w:szCs w:val="24"/>
          <w:lang w:val="en"/>
        </w:rPr>
        <w:t xml:space="preserve"> Turkish Liras Grant</w:t>
      </w:r>
      <w:r w:rsidRPr="00B44C65">
        <w:rPr>
          <w:rFonts w:ascii="Times New Roman" w:hAnsi="Times New Roman" w:cs="Times New Roman"/>
          <w:sz w:val="24"/>
          <w:szCs w:val="24"/>
          <w:lang w:val="en"/>
        </w:rPr>
        <w:t xml:space="preserve">), </w:t>
      </w:r>
      <w:r>
        <w:rPr>
          <w:rFonts w:ascii="Times New Roman" w:hAnsi="Times New Roman" w:cs="Times New Roman"/>
          <w:sz w:val="24"/>
          <w:szCs w:val="24"/>
          <w:lang w:val="en"/>
        </w:rPr>
        <w:t>Minist</w:t>
      </w:r>
      <w:r w:rsidRPr="00B44C65">
        <w:rPr>
          <w:rFonts w:ascii="Times New Roman" w:hAnsi="Times New Roman" w:cs="Times New Roman"/>
          <w:sz w:val="24"/>
          <w:szCs w:val="24"/>
          <w:lang w:val="en"/>
        </w:rPr>
        <w:t>r</w:t>
      </w:r>
      <w:r>
        <w:rPr>
          <w:rFonts w:ascii="Times New Roman" w:hAnsi="Times New Roman" w:cs="Times New Roman"/>
          <w:sz w:val="24"/>
          <w:szCs w:val="24"/>
          <w:lang w:val="en"/>
        </w:rPr>
        <w:t>y</w:t>
      </w:r>
      <w:r w:rsidRPr="00B44C65">
        <w:rPr>
          <w:rFonts w:ascii="Times New Roman" w:hAnsi="Times New Roman" w:cs="Times New Roman"/>
          <w:sz w:val="24"/>
          <w:szCs w:val="24"/>
          <w:lang w:val="en"/>
        </w:rPr>
        <w:t xml:space="preserve"> of Science, Industry and Technology</w:t>
      </w:r>
      <w:r>
        <w:rPr>
          <w:rFonts w:ascii="Times New Roman" w:hAnsi="Times New Roman" w:cs="Times New Roman"/>
          <w:sz w:val="24"/>
          <w:szCs w:val="24"/>
          <w:lang w:val="en"/>
        </w:rPr>
        <w:t>, 2013.</w:t>
      </w:r>
    </w:p>
    <w:p w14:paraId="46B93524" w14:textId="77777777" w:rsidR="00F73E20" w:rsidRPr="00653559" w:rsidRDefault="00A35CCA" w:rsidP="00F73E20">
      <w:pPr>
        <w:tabs>
          <w:tab w:val="left" w:pos="1139"/>
        </w:tabs>
        <w:jc w:val="both"/>
        <w:rPr>
          <w:rFonts w:ascii="Times New Roman" w:hAnsi="Times New Roman" w:cs="Times New Roman"/>
          <w:b/>
          <w:sz w:val="24"/>
          <w:szCs w:val="24"/>
          <w:lang w:val="en"/>
        </w:rPr>
      </w:pPr>
      <w:r>
        <w:rPr>
          <w:rFonts w:ascii="Times New Roman" w:hAnsi="Times New Roman" w:cs="Times New Roman"/>
          <w:b/>
          <w:sz w:val="24"/>
          <w:szCs w:val="24"/>
          <w:lang w:val="en"/>
        </w:rPr>
        <w:t>Other Responsibilities</w:t>
      </w:r>
    </w:p>
    <w:p w14:paraId="4A3885E9" w14:textId="77777777" w:rsidR="00653559" w:rsidRDefault="00F73E20" w:rsidP="00F73E20">
      <w:pPr>
        <w:numPr>
          <w:ilvl w:val="0"/>
          <w:numId w:val="9"/>
        </w:num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Executive Council Member, SERES 2009 International Symposium on Ceramic, Glass, Enamels and Glaze, October- 2009, Eskisehir, TURKEY.</w:t>
      </w:r>
    </w:p>
    <w:p w14:paraId="757621B2" w14:textId="77777777" w:rsidR="00F73E20" w:rsidRDefault="00B52206" w:rsidP="00F73E20">
      <w:pPr>
        <w:numPr>
          <w:ilvl w:val="0"/>
          <w:numId w:val="9"/>
        </w:numPr>
        <w:tabs>
          <w:tab w:val="left" w:pos="1139"/>
        </w:tabs>
        <w:jc w:val="both"/>
        <w:rPr>
          <w:rFonts w:ascii="Times New Roman" w:hAnsi="Times New Roman" w:cs="Times New Roman"/>
          <w:sz w:val="24"/>
          <w:szCs w:val="24"/>
          <w:lang w:val="en"/>
        </w:rPr>
      </w:pPr>
      <w:r>
        <w:rPr>
          <w:rFonts w:ascii="Times New Roman" w:hAnsi="Times New Roman" w:cs="Times New Roman"/>
          <w:sz w:val="24"/>
          <w:szCs w:val="24"/>
          <w:lang w:val="en"/>
        </w:rPr>
        <w:t>Organization Council Member, I</w:t>
      </w:r>
      <w:r w:rsidR="00F73E20" w:rsidRPr="00653559">
        <w:rPr>
          <w:rFonts w:ascii="Times New Roman" w:hAnsi="Times New Roman" w:cs="Times New Roman"/>
          <w:sz w:val="24"/>
          <w:szCs w:val="24"/>
          <w:lang w:val="en"/>
        </w:rPr>
        <w:t>mece 2009; Fine Arts and Design Symposium with International Participation, 2009, Eskisehir, TURKEY.</w:t>
      </w:r>
    </w:p>
    <w:p w14:paraId="4FF792A3" w14:textId="77777777" w:rsidR="00A35CCA" w:rsidRDefault="00A35CCA" w:rsidP="00A35CCA">
      <w:pPr>
        <w:numPr>
          <w:ilvl w:val="0"/>
          <w:numId w:val="9"/>
        </w:numPr>
        <w:tabs>
          <w:tab w:val="left" w:pos="1139"/>
        </w:tabs>
        <w:jc w:val="both"/>
        <w:rPr>
          <w:rFonts w:ascii="Times New Roman" w:hAnsi="Times New Roman" w:cs="Times New Roman"/>
          <w:sz w:val="24"/>
          <w:szCs w:val="24"/>
          <w:lang w:val="en"/>
        </w:rPr>
      </w:pPr>
      <w:r w:rsidRPr="00A35CCA">
        <w:rPr>
          <w:rFonts w:ascii="Times New Roman" w:hAnsi="Times New Roman" w:cs="Times New Roman"/>
          <w:sz w:val="24"/>
          <w:szCs w:val="24"/>
          <w:lang w:val="en"/>
        </w:rPr>
        <w:t>Organization Council Member, Camgeran 2010; Apllied Glass Symposium with International Participation, 2010, Eskisehir, TURKEY.</w:t>
      </w:r>
    </w:p>
    <w:p w14:paraId="67C1637C" w14:textId="77777777" w:rsidR="00C70815" w:rsidRPr="00C70815" w:rsidRDefault="00C70815" w:rsidP="00C70815">
      <w:pPr>
        <w:numPr>
          <w:ilvl w:val="0"/>
          <w:numId w:val="9"/>
        </w:numPr>
        <w:tabs>
          <w:tab w:val="left" w:pos="1139"/>
        </w:tabs>
        <w:jc w:val="both"/>
        <w:rPr>
          <w:rFonts w:ascii="Times New Roman" w:hAnsi="Times New Roman" w:cs="Times New Roman"/>
          <w:sz w:val="24"/>
          <w:szCs w:val="24"/>
          <w:lang w:val="en"/>
        </w:rPr>
      </w:pPr>
      <w:r w:rsidRPr="00C70815">
        <w:rPr>
          <w:rFonts w:ascii="Times New Roman" w:hAnsi="Times New Roman" w:cs="Times New Roman"/>
          <w:sz w:val="24"/>
          <w:szCs w:val="24"/>
          <w:lang w:val="en"/>
        </w:rPr>
        <w:lastRenderedPageBreak/>
        <w:t>Assistant Coordinator, Anadolu Unive</w:t>
      </w:r>
      <w:r>
        <w:rPr>
          <w:rFonts w:ascii="Times New Roman" w:hAnsi="Times New Roman" w:cs="Times New Roman"/>
          <w:sz w:val="24"/>
          <w:szCs w:val="24"/>
          <w:lang w:val="en"/>
        </w:rPr>
        <w:t>rsity, Erasmus Programme (2007-2012</w:t>
      </w:r>
      <w:r w:rsidRPr="00C70815">
        <w:rPr>
          <w:rFonts w:ascii="Times New Roman" w:hAnsi="Times New Roman" w:cs="Times New Roman"/>
          <w:sz w:val="24"/>
          <w:szCs w:val="24"/>
          <w:lang w:val="en"/>
        </w:rPr>
        <w:t>).</w:t>
      </w:r>
    </w:p>
    <w:p w14:paraId="011277F3" w14:textId="77777777" w:rsidR="00C70815" w:rsidRPr="00653559" w:rsidRDefault="00C70815" w:rsidP="00C70815">
      <w:pPr>
        <w:numPr>
          <w:ilvl w:val="0"/>
          <w:numId w:val="9"/>
        </w:numPr>
        <w:tabs>
          <w:tab w:val="left" w:pos="1139"/>
        </w:tabs>
        <w:jc w:val="both"/>
        <w:rPr>
          <w:rFonts w:ascii="Times New Roman" w:hAnsi="Times New Roman" w:cs="Times New Roman"/>
          <w:sz w:val="24"/>
          <w:szCs w:val="24"/>
          <w:lang w:val="en"/>
        </w:rPr>
      </w:pPr>
      <w:r w:rsidRPr="00C70815">
        <w:rPr>
          <w:rFonts w:ascii="Times New Roman" w:hAnsi="Times New Roman" w:cs="Times New Roman"/>
          <w:sz w:val="24"/>
          <w:szCs w:val="24"/>
          <w:lang w:val="en"/>
        </w:rPr>
        <w:t>Assistant Coordinator, Anadolu University, Era</w:t>
      </w:r>
      <w:r>
        <w:rPr>
          <w:rFonts w:ascii="Times New Roman" w:hAnsi="Times New Roman" w:cs="Times New Roman"/>
          <w:sz w:val="24"/>
          <w:szCs w:val="24"/>
          <w:lang w:val="en"/>
        </w:rPr>
        <w:t>smus Placement Programme (2007-2012</w:t>
      </w:r>
      <w:r w:rsidRPr="00C70815">
        <w:rPr>
          <w:rFonts w:ascii="Times New Roman" w:hAnsi="Times New Roman" w:cs="Times New Roman"/>
          <w:sz w:val="24"/>
          <w:szCs w:val="24"/>
          <w:lang w:val="en"/>
        </w:rPr>
        <w:t>).</w:t>
      </w:r>
    </w:p>
    <w:p w14:paraId="3C9047F8" w14:textId="77777777" w:rsidR="00F73E20" w:rsidRPr="00F73E20" w:rsidRDefault="00F73E20" w:rsidP="00F73E20">
      <w:pPr>
        <w:tabs>
          <w:tab w:val="left" w:pos="1139"/>
        </w:tabs>
        <w:jc w:val="both"/>
        <w:rPr>
          <w:rFonts w:ascii="Times New Roman" w:hAnsi="Times New Roman" w:cs="Times New Roman"/>
          <w:sz w:val="24"/>
          <w:szCs w:val="24"/>
          <w:lang w:val="en"/>
        </w:rPr>
      </w:pPr>
    </w:p>
    <w:p w14:paraId="0625D2C2" w14:textId="77777777" w:rsidR="00F73E20" w:rsidRPr="00A35CCA" w:rsidRDefault="00F73E20" w:rsidP="00F73E20">
      <w:pPr>
        <w:tabs>
          <w:tab w:val="left" w:pos="1139"/>
        </w:tabs>
        <w:jc w:val="both"/>
        <w:rPr>
          <w:rFonts w:ascii="Times New Roman" w:hAnsi="Times New Roman" w:cs="Times New Roman"/>
          <w:b/>
          <w:sz w:val="24"/>
          <w:szCs w:val="24"/>
          <w:lang w:val="en"/>
        </w:rPr>
      </w:pPr>
      <w:r w:rsidRPr="00A35CCA">
        <w:rPr>
          <w:rFonts w:ascii="Times New Roman" w:hAnsi="Times New Roman" w:cs="Times New Roman"/>
          <w:b/>
          <w:sz w:val="24"/>
          <w:szCs w:val="24"/>
          <w:lang w:val="en"/>
        </w:rPr>
        <w:t xml:space="preserve">Scientific </w:t>
      </w:r>
      <w:r w:rsidR="00A35CCA" w:rsidRPr="00A35CCA">
        <w:rPr>
          <w:rFonts w:ascii="Times New Roman" w:hAnsi="Times New Roman" w:cs="Times New Roman"/>
          <w:b/>
          <w:sz w:val="24"/>
          <w:szCs w:val="24"/>
          <w:lang w:val="en"/>
        </w:rPr>
        <w:t>Organization</w:t>
      </w:r>
      <w:r w:rsidRPr="00A35CCA">
        <w:rPr>
          <w:rFonts w:ascii="Times New Roman" w:hAnsi="Times New Roman" w:cs="Times New Roman"/>
          <w:b/>
          <w:sz w:val="24"/>
          <w:szCs w:val="24"/>
          <w:lang w:val="en"/>
        </w:rPr>
        <w:t xml:space="preserve"> Memberships</w:t>
      </w:r>
    </w:p>
    <w:p w14:paraId="74131D5D" w14:textId="77777777" w:rsidR="00F73E20" w:rsidRPr="00F73E20" w:rsidRDefault="00F73E20" w:rsidP="00F73E20">
      <w:p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1) Turk Ceramic Society, Member, 2004.</w:t>
      </w:r>
    </w:p>
    <w:p w14:paraId="1C5A5E2A" w14:textId="77777777" w:rsidR="00F73E20" w:rsidRDefault="00F73E20" w:rsidP="00F73E20">
      <w:pPr>
        <w:tabs>
          <w:tab w:val="left" w:pos="1139"/>
        </w:tabs>
        <w:jc w:val="both"/>
        <w:rPr>
          <w:rFonts w:ascii="Times New Roman" w:hAnsi="Times New Roman" w:cs="Times New Roman"/>
          <w:sz w:val="24"/>
          <w:szCs w:val="24"/>
          <w:lang w:val="en"/>
        </w:rPr>
      </w:pPr>
      <w:r w:rsidRPr="00F73E20">
        <w:rPr>
          <w:rFonts w:ascii="Times New Roman" w:hAnsi="Times New Roman" w:cs="Times New Roman"/>
          <w:sz w:val="24"/>
          <w:szCs w:val="24"/>
          <w:lang w:val="en"/>
        </w:rPr>
        <w:t>2) Australian Ceramic Society, Member, 2011.</w:t>
      </w:r>
    </w:p>
    <w:p w14:paraId="51DB41F4" w14:textId="77777777" w:rsidR="00B44C65" w:rsidRDefault="00B44C65" w:rsidP="00F73E20">
      <w:pPr>
        <w:tabs>
          <w:tab w:val="left" w:pos="1139"/>
        </w:tabs>
        <w:jc w:val="both"/>
        <w:rPr>
          <w:rFonts w:ascii="Times New Roman" w:hAnsi="Times New Roman" w:cs="Times New Roman"/>
          <w:sz w:val="24"/>
          <w:szCs w:val="24"/>
          <w:lang w:val="en"/>
        </w:rPr>
      </w:pPr>
    </w:p>
    <w:p w14:paraId="637E1F88" w14:textId="77777777" w:rsidR="00B44C65" w:rsidRPr="00F73E20" w:rsidRDefault="00B44C65" w:rsidP="00F73E20">
      <w:pPr>
        <w:tabs>
          <w:tab w:val="left" w:pos="1139"/>
        </w:tabs>
        <w:jc w:val="both"/>
        <w:rPr>
          <w:rFonts w:ascii="Times New Roman" w:hAnsi="Times New Roman" w:cs="Times New Roman"/>
          <w:sz w:val="24"/>
          <w:szCs w:val="24"/>
          <w:lang w:val="en"/>
        </w:rPr>
      </w:pPr>
    </w:p>
    <w:sectPr w:rsidR="00B44C65" w:rsidRPr="00F73E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52EC1"/>
    <w:multiLevelType w:val="hybridMultilevel"/>
    <w:tmpl w:val="B0A2EDA8"/>
    <w:lvl w:ilvl="0" w:tplc="B3C8739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4E9185C"/>
    <w:multiLevelType w:val="hybridMultilevel"/>
    <w:tmpl w:val="51B02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BD7089"/>
    <w:multiLevelType w:val="hybridMultilevel"/>
    <w:tmpl w:val="24CE5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73A2A"/>
    <w:multiLevelType w:val="hybridMultilevel"/>
    <w:tmpl w:val="3B208A80"/>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DE207F"/>
    <w:multiLevelType w:val="hybridMultilevel"/>
    <w:tmpl w:val="BB54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C42A8"/>
    <w:multiLevelType w:val="hybridMultilevel"/>
    <w:tmpl w:val="DDAEEB74"/>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8461D6"/>
    <w:multiLevelType w:val="hybridMultilevel"/>
    <w:tmpl w:val="4AA6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2E6391"/>
    <w:multiLevelType w:val="hybridMultilevel"/>
    <w:tmpl w:val="EE5CC23A"/>
    <w:lvl w:ilvl="0" w:tplc="041F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D6059A"/>
    <w:multiLevelType w:val="hybridMultilevel"/>
    <w:tmpl w:val="2FA8A6FE"/>
    <w:lvl w:ilvl="0" w:tplc="041F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0D4D7E"/>
    <w:multiLevelType w:val="hybridMultilevel"/>
    <w:tmpl w:val="3C7A7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5"/>
  </w:num>
  <w:num w:numId="5">
    <w:abstractNumId w:val="4"/>
  </w:num>
  <w:num w:numId="6">
    <w:abstractNumId w:val="2"/>
  </w:num>
  <w:num w:numId="7">
    <w:abstractNumId w:val="6"/>
  </w:num>
  <w:num w:numId="8">
    <w:abstractNumId w:val="1"/>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177"/>
    <w:rsid w:val="00016EF5"/>
    <w:rsid w:val="000F5BD2"/>
    <w:rsid w:val="00127177"/>
    <w:rsid w:val="002A515A"/>
    <w:rsid w:val="002D537C"/>
    <w:rsid w:val="004E222D"/>
    <w:rsid w:val="00641627"/>
    <w:rsid w:val="00653559"/>
    <w:rsid w:val="006F4EA8"/>
    <w:rsid w:val="00836B8F"/>
    <w:rsid w:val="00851D51"/>
    <w:rsid w:val="008C13CE"/>
    <w:rsid w:val="0096697E"/>
    <w:rsid w:val="009B6D9A"/>
    <w:rsid w:val="00A35CCA"/>
    <w:rsid w:val="00AD55F4"/>
    <w:rsid w:val="00B44C65"/>
    <w:rsid w:val="00B52206"/>
    <w:rsid w:val="00BC5FED"/>
    <w:rsid w:val="00C037ED"/>
    <w:rsid w:val="00C70815"/>
    <w:rsid w:val="00CF3899"/>
    <w:rsid w:val="00DD68BF"/>
    <w:rsid w:val="00DE480C"/>
    <w:rsid w:val="00E333A3"/>
    <w:rsid w:val="00E910DB"/>
    <w:rsid w:val="00F73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5E0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177"/>
    <w:rPr>
      <w:color w:val="1F1F2F"/>
      <w:u w:val="single"/>
    </w:rPr>
  </w:style>
  <w:style w:type="character" w:customStyle="1" w:styleId="style">
    <w:name w:val="style"/>
    <w:basedOn w:val="DefaultParagraphFont"/>
    <w:rsid w:val="001271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177"/>
    <w:rPr>
      <w:color w:val="1F1F2F"/>
      <w:u w:val="single"/>
    </w:rPr>
  </w:style>
  <w:style w:type="character" w:customStyle="1" w:styleId="style">
    <w:name w:val="style"/>
    <w:basedOn w:val="DefaultParagraphFont"/>
    <w:rsid w:val="001271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896176">
      <w:bodyDiv w:val="1"/>
      <w:marLeft w:val="750"/>
      <w:marRight w:val="750"/>
      <w:marTop w:val="750"/>
      <w:marBottom w:val="750"/>
      <w:divBdr>
        <w:top w:val="none" w:sz="0" w:space="0" w:color="auto"/>
        <w:left w:val="none" w:sz="0" w:space="0" w:color="auto"/>
        <w:bottom w:val="none" w:sz="0" w:space="0" w:color="auto"/>
        <w:right w:val="none" w:sz="0" w:space="0" w:color="auto"/>
      </w:divBdr>
    </w:div>
    <w:div w:id="1480458542">
      <w:bodyDiv w:val="1"/>
      <w:marLeft w:val="0"/>
      <w:marRight w:val="0"/>
      <w:marTop w:val="0"/>
      <w:marBottom w:val="0"/>
      <w:divBdr>
        <w:top w:val="none" w:sz="0" w:space="0" w:color="auto"/>
        <w:left w:val="none" w:sz="0" w:space="0" w:color="auto"/>
        <w:bottom w:val="none" w:sz="0" w:space="0" w:color="auto"/>
        <w:right w:val="none" w:sz="0" w:space="0" w:color="auto"/>
      </w:divBdr>
      <w:divsChild>
        <w:div w:id="159973575">
          <w:marLeft w:val="0"/>
          <w:marRight w:val="0"/>
          <w:marTop w:val="0"/>
          <w:marBottom w:val="0"/>
          <w:divBdr>
            <w:top w:val="none" w:sz="0" w:space="0" w:color="auto"/>
            <w:left w:val="none" w:sz="0" w:space="0" w:color="auto"/>
            <w:bottom w:val="none" w:sz="0" w:space="0" w:color="auto"/>
            <w:right w:val="none" w:sz="0" w:space="0" w:color="auto"/>
          </w:divBdr>
          <w:divsChild>
            <w:div w:id="1497455462">
              <w:marLeft w:val="0"/>
              <w:marRight w:val="0"/>
              <w:marTop w:val="0"/>
              <w:marBottom w:val="0"/>
              <w:divBdr>
                <w:top w:val="none" w:sz="0" w:space="0" w:color="auto"/>
                <w:left w:val="none" w:sz="0" w:space="0" w:color="auto"/>
                <w:bottom w:val="none" w:sz="0" w:space="0" w:color="auto"/>
                <w:right w:val="none" w:sz="0" w:space="0" w:color="auto"/>
              </w:divBdr>
              <w:divsChild>
                <w:div w:id="768044212">
                  <w:marLeft w:val="0"/>
                  <w:marRight w:val="0"/>
                  <w:marTop w:val="0"/>
                  <w:marBottom w:val="0"/>
                  <w:divBdr>
                    <w:top w:val="single" w:sz="6" w:space="0" w:color="FFFFFF"/>
                    <w:left w:val="single" w:sz="6" w:space="0" w:color="FFFFFF"/>
                    <w:bottom w:val="single" w:sz="6" w:space="0" w:color="FFFFFF"/>
                    <w:right w:val="single" w:sz="6" w:space="0" w:color="FFFFFF"/>
                  </w:divBdr>
                  <w:divsChild>
                    <w:div w:id="747000138">
                      <w:marLeft w:val="0"/>
                      <w:marRight w:val="0"/>
                      <w:marTop w:val="0"/>
                      <w:marBottom w:val="0"/>
                      <w:divBdr>
                        <w:top w:val="none" w:sz="0" w:space="0" w:color="auto"/>
                        <w:left w:val="none" w:sz="0" w:space="0" w:color="auto"/>
                        <w:bottom w:val="none" w:sz="0" w:space="0" w:color="auto"/>
                        <w:right w:val="none" w:sz="0" w:space="0" w:color="auto"/>
                      </w:divBdr>
                      <w:divsChild>
                        <w:div w:id="382750263">
                          <w:marLeft w:val="0"/>
                          <w:marRight w:val="0"/>
                          <w:marTop w:val="0"/>
                          <w:marBottom w:val="0"/>
                          <w:divBdr>
                            <w:top w:val="none" w:sz="0" w:space="0" w:color="auto"/>
                            <w:left w:val="none" w:sz="0" w:space="0" w:color="auto"/>
                            <w:bottom w:val="none" w:sz="0" w:space="0" w:color="auto"/>
                            <w:right w:val="none" w:sz="0" w:space="0" w:color="auto"/>
                          </w:divBdr>
                          <w:divsChild>
                            <w:div w:id="1649898535">
                              <w:marLeft w:val="0"/>
                              <w:marRight w:val="0"/>
                              <w:marTop w:val="0"/>
                              <w:marBottom w:val="0"/>
                              <w:divBdr>
                                <w:top w:val="none" w:sz="0" w:space="0" w:color="auto"/>
                                <w:left w:val="none" w:sz="0" w:space="0" w:color="auto"/>
                                <w:bottom w:val="none" w:sz="0" w:space="0" w:color="auto"/>
                                <w:right w:val="none" w:sz="0" w:space="0" w:color="auto"/>
                              </w:divBdr>
                              <w:divsChild>
                                <w:div w:id="1934822617">
                                  <w:marLeft w:val="0"/>
                                  <w:marRight w:val="0"/>
                                  <w:marTop w:val="120"/>
                                  <w:marBottom w:val="240"/>
                                  <w:divBdr>
                                    <w:top w:val="none" w:sz="0" w:space="0" w:color="auto"/>
                                    <w:left w:val="none" w:sz="0" w:space="0" w:color="auto"/>
                                    <w:bottom w:val="none" w:sz="0" w:space="0" w:color="auto"/>
                                    <w:right w:val="none" w:sz="0" w:space="0" w:color="auto"/>
                                  </w:divBdr>
                                  <w:divsChild>
                                    <w:div w:id="806124122">
                                      <w:marLeft w:val="0"/>
                                      <w:marRight w:val="0"/>
                                      <w:marTop w:val="0"/>
                                      <w:marBottom w:val="0"/>
                                      <w:divBdr>
                                        <w:top w:val="none" w:sz="0" w:space="0" w:color="auto"/>
                                        <w:left w:val="none" w:sz="0" w:space="0" w:color="auto"/>
                                        <w:bottom w:val="none" w:sz="0" w:space="0" w:color="auto"/>
                                        <w:right w:val="none" w:sz="0" w:space="0" w:color="auto"/>
                                      </w:divBdr>
                                      <w:divsChild>
                                        <w:div w:id="2081099982">
                                          <w:marLeft w:val="0"/>
                                          <w:marRight w:val="0"/>
                                          <w:marTop w:val="0"/>
                                          <w:marBottom w:val="0"/>
                                          <w:divBdr>
                                            <w:top w:val="none" w:sz="0" w:space="0" w:color="auto"/>
                                            <w:left w:val="none" w:sz="0" w:space="0" w:color="auto"/>
                                            <w:bottom w:val="none" w:sz="0" w:space="0" w:color="auto"/>
                                            <w:right w:val="none" w:sz="0" w:space="0" w:color="auto"/>
                                          </w:divBdr>
                                          <w:divsChild>
                                            <w:div w:id="1525631875">
                                              <w:marLeft w:val="0"/>
                                              <w:marRight w:val="0"/>
                                              <w:marTop w:val="0"/>
                                              <w:marBottom w:val="0"/>
                                              <w:divBdr>
                                                <w:top w:val="none" w:sz="0" w:space="0" w:color="auto"/>
                                                <w:left w:val="none" w:sz="0" w:space="0" w:color="auto"/>
                                                <w:bottom w:val="none" w:sz="0" w:space="0" w:color="auto"/>
                                                <w:right w:val="none" w:sz="0" w:space="0" w:color="auto"/>
                                              </w:divBdr>
                                            </w:div>
                                            <w:div w:id="1311061309">
                                              <w:marLeft w:val="0"/>
                                              <w:marRight w:val="0"/>
                                              <w:marTop w:val="0"/>
                                              <w:marBottom w:val="0"/>
                                              <w:divBdr>
                                                <w:top w:val="none" w:sz="0" w:space="0" w:color="auto"/>
                                                <w:left w:val="none" w:sz="0" w:space="0" w:color="auto"/>
                                                <w:bottom w:val="none" w:sz="0" w:space="0" w:color="auto"/>
                                                <w:right w:val="none" w:sz="0" w:space="0" w:color="auto"/>
                                              </w:divBdr>
                                              <w:divsChild>
                                                <w:div w:id="166824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1316</Words>
  <Characters>7507</Characters>
  <Application>Microsoft Macintosh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MacBook Pro</dc:creator>
  <cp:lastModifiedBy>George Scherer</cp:lastModifiedBy>
  <cp:revision>2</cp:revision>
  <dcterms:created xsi:type="dcterms:W3CDTF">2013-12-27T22:43:00Z</dcterms:created>
  <dcterms:modified xsi:type="dcterms:W3CDTF">2013-12-27T22:43:00Z</dcterms:modified>
</cp:coreProperties>
</file>